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F3AE" w14:textId="6949128A" w:rsidR="005E7C62" w:rsidRDefault="005E7C62" w:rsidP="00FC55D9">
      <w:pPr>
        <w:jc w:val="center"/>
        <w:rPr>
          <w:b/>
          <w:bCs/>
          <w:u w:val="single"/>
        </w:rPr>
      </w:pPr>
      <w:r>
        <w:rPr>
          <w:noProof/>
        </w:rPr>
        <w:drawing>
          <wp:inline distT="0" distB="0" distL="0" distR="0" wp14:anchorId="3359368A" wp14:editId="008E1006">
            <wp:extent cx="4605020" cy="962025"/>
            <wp:effectExtent l="0" t="0" r="5080" b="9525"/>
            <wp:docPr id="1569622303" name="Picture 2" descr="Obsah obrázku text, Písmo, logo, Grafika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Obsah obrázku text, Písmo, logo, Grafika&#10;&#10;Obsah vygenerovaný umělou inteligencí může být nesprávný.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502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845786" w14:textId="77777777" w:rsidR="005E7C62" w:rsidRDefault="005E7C62" w:rsidP="00FC55D9">
      <w:pPr>
        <w:jc w:val="center"/>
        <w:rPr>
          <w:b/>
          <w:bCs/>
          <w:u w:val="single"/>
        </w:rPr>
      </w:pPr>
    </w:p>
    <w:p w14:paraId="115B7A34" w14:textId="77777777" w:rsidR="005E7C62" w:rsidRDefault="005E7C62" w:rsidP="00FC55D9">
      <w:pPr>
        <w:jc w:val="center"/>
        <w:rPr>
          <w:b/>
          <w:bCs/>
          <w:u w:val="single"/>
        </w:rPr>
      </w:pPr>
    </w:p>
    <w:p w14:paraId="2DB7E5B7" w14:textId="77777777" w:rsidR="005E7C62" w:rsidRDefault="005E7C62" w:rsidP="00FC55D9">
      <w:pPr>
        <w:jc w:val="center"/>
        <w:rPr>
          <w:b/>
          <w:bCs/>
          <w:u w:val="single"/>
        </w:rPr>
      </w:pPr>
    </w:p>
    <w:p w14:paraId="774D5990" w14:textId="77777777" w:rsidR="005E7C62" w:rsidRDefault="005E7C62" w:rsidP="00FC55D9">
      <w:pPr>
        <w:jc w:val="center"/>
        <w:rPr>
          <w:b/>
          <w:bCs/>
          <w:u w:val="single"/>
        </w:rPr>
      </w:pPr>
    </w:p>
    <w:p w14:paraId="439A3257" w14:textId="77777777" w:rsidR="005E7C62" w:rsidRDefault="005E7C62" w:rsidP="00FC55D9">
      <w:pPr>
        <w:jc w:val="center"/>
        <w:rPr>
          <w:b/>
          <w:bCs/>
          <w:u w:val="single"/>
        </w:rPr>
      </w:pPr>
    </w:p>
    <w:p w14:paraId="58E69FE6" w14:textId="77777777" w:rsidR="005E7C62" w:rsidRPr="005E7C62" w:rsidRDefault="005E7C62" w:rsidP="005E7C62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5E7C62">
        <w:rPr>
          <w:rFonts w:cstheme="minorHAnsi"/>
          <w:b/>
          <w:bCs/>
          <w:sz w:val="24"/>
          <w:szCs w:val="24"/>
          <w:u w:val="single"/>
        </w:rPr>
        <w:t>Semestrální práce z předmětu Informatika II</w:t>
      </w:r>
    </w:p>
    <w:p w14:paraId="22911FB6" w14:textId="77777777" w:rsidR="005E7C62" w:rsidRPr="005E7C62" w:rsidRDefault="005E7C62" w:rsidP="005E7C62">
      <w:pPr>
        <w:jc w:val="center"/>
        <w:rPr>
          <w:rFonts w:cstheme="minorHAnsi"/>
          <w:b/>
          <w:bCs/>
          <w:sz w:val="24"/>
          <w:szCs w:val="24"/>
          <w:u w:val="single"/>
        </w:rPr>
      </w:pPr>
    </w:p>
    <w:p w14:paraId="347A44D6" w14:textId="77777777" w:rsidR="005E7C62" w:rsidRPr="005E7C62" w:rsidRDefault="005E7C62" w:rsidP="005E7C62">
      <w:pPr>
        <w:jc w:val="center"/>
        <w:rPr>
          <w:rFonts w:cstheme="minorHAnsi"/>
          <w:b/>
          <w:bCs/>
          <w:sz w:val="24"/>
          <w:szCs w:val="24"/>
          <w:u w:val="single"/>
        </w:rPr>
      </w:pPr>
    </w:p>
    <w:p w14:paraId="0DF89BC3" w14:textId="77777777" w:rsidR="005E7C62" w:rsidRPr="005E7C62" w:rsidRDefault="005E7C62" w:rsidP="005E7C62">
      <w:pPr>
        <w:jc w:val="center"/>
        <w:rPr>
          <w:rFonts w:cstheme="minorHAnsi"/>
          <w:b/>
          <w:bCs/>
          <w:sz w:val="24"/>
          <w:szCs w:val="24"/>
          <w:u w:val="single"/>
        </w:rPr>
      </w:pPr>
    </w:p>
    <w:p w14:paraId="59B48754" w14:textId="4C9750E8" w:rsidR="005E7C62" w:rsidRPr="005E7C62" w:rsidRDefault="005E7C62" w:rsidP="005E7C62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5E7C62">
        <w:rPr>
          <w:rFonts w:cstheme="minorHAnsi"/>
          <w:b/>
          <w:bCs/>
          <w:sz w:val="24"/>
          <w:szCs w:val="24"/>
          <w:u w:val="single"/>
        </w:rPr>
        <w:t>Informační systém</w:t>
      </w:r>
      <w:r>
        <w:rPr>
          <w:rFonts w:cstheme="minorHAnsi"/>
          <w:b/>
          <w:bCs/>
          <w:sz w:val="24"/>
          <w:szCs w:val="24"/>
          <w:u w:val="single"/>
        </w:rPr>
        <w:t xml:space="preserve"> </w:t>
      </w:r>
      <w:r w:rsidRPr="005E7C62">
        <w:rPr>
          <w:rFonts w:cstheme="minorHAnsi"/>
          <w:b/>
          <w:bCs/>
          <w:sz w:val="24"/>
          <w:szCs w:val="24"/>
          <w:u w:val="single"/>
        </w:rPr>
        <w:t>ve firmě Technick</w:t>
      </w:r>
      <w:r w:rsidR="006B3FFF">
        <w:rPr>
          <w:rFonts w:cstheme="minorHAnsi"/>
          <w:b/>
          <w:bCs/>
          <w:sz w:val="24"/>
          <w:szCs w:val="24"/>
          <w:u w:val="single"/>
        </w:rPr>
        <w:t>é</w:t>
      </w:r>
      <w:r w:rsidRPr="005E7C62">
        <w:rPr>
          <w:rFonts w:cstheme="minorHAnsi"/>
          <w:b/>
          <w:bCs/>
          <w:sz w:val="24"/>
          <w:szCs w:val="24"/>
          <w:u w:val="single"/>
        </w:rPr>
        <w:t xml:space="preserve"> služby Šluknov, spol. s r. o.</w:t>
      </w:r>
    </w:p>
    <w:p w14:paraId="2D40D71D" w14:textId="77777777" w:rsidR="005E7C62" w:rsidRPr="005E7C62" w:rsidRDefault="005E7C62" w:rsidP="005E7C62">
      <w:pPr>
        <w:jc w:val="center"/>
        <w:rPr>
          <w:rFonts w:cstheme="minorHAnsi"/>
          <w:b/>
          <w:bCs/>
          <w:sz w:val="24"/>
          <w:szCs w:val="24"/>
          <w:u w:val="single"/>
        </w:rPr>
      </w:pPr>
    </w:p>
    <w:p w14:paraId="4D02B234" w14:textId="77777777" w:rsidR="005E7C62" w:rsidRPr="005E7C62" w:rsidRDefault="005E7C62" w:rsidP="005E7C62">
      <w:pPr>
        <w:jc w:val="center"/>
        <w:rPr>
          <w:rFonts w:cstheme="minorHAnsi"/>
          <w:b/>
          <w:bCs/>
          <w:sz w:val="24"/>
          <w:szCs w:val="24"/>
          <w:u w:val="single"/>
        </w:rPr>
      </w:pPr>
    </w:p>
    <w:p w14:paraId="43B3772D" w14:textId="77777777" w:rsidR="005E7C62" w:rsidRPr="005E7C62" w:rsidRDefault="005E7C62" w:rsidP="005E7C62">
      <w:pPr>
        <w:jc w:val="center"/>
        <w:rPr>
          <w:rFonts w:cstheme="minorHAnsi"/>
          <w:b/>
          <w:bCs/>
          <w:sz w:val="24"/>
          <w:szCs w:val="24"/>
          <w:u w:val="single"/>
        </w:rPr>
      </w:pPr>
    </w:p>
    <w:p w14:paraId="4929AE3F" w14:textId="77777777" w:rsidR="005E7C62" w:rsidRPr="005E7C62" w:rsidRDefault="005E7C62" w:rsidP="005E7C62">
      <w:pPr>
        <w:jc w:val="center"/>
        <w:rPr>
          <w:rFonts w:cstheme="minorHAnsi"/>
          <w:b/>
          <w:bCs/>
          <w:sz w:val="24"/>
          <w:szCs w:val="24"/>
          <w:u w:val="single"/>
        </w:rPr>
      </w:pPr>
    </w:p>
    <w:p w14:paraId="4CDFD50C" w14:textId="77777777" w:rsidR="005E7C62" w:rsidRPr="005E7C62" w:rsidRDefault="005E7C62" w:rsidP="005E7C62">
      <w:pPr>
        <w:jc w:val="center"/>
        <w:rPr>
          <w:rFonts w:cstheme="minorHAnsi"/>
          <w:b/>
          <w:bCs/>
          <w:sz w:val="24"/>
          <w:szCs w:val="24"/>
          <w:u w:val="single"/>
        </w:rPr>
      </w:pPr>
    </w:p>
    <w:p w14:paraId="26515B70" w14:textId="77777777" w:rsidR="005E7C62" w:rsidRPr="005E7C62" w:rsidRDefault="005E7C62" w:rsidP="005E7C62">
      <w:pPr>
        <w:jc w:val="center"/>
        <w:rPr>
          <w:rFonts w:cstheme="minorHAnsi"/>
          <w:b/>
          <w:bCs/>
          <w:sz w:val="24"/>
          <w:szCs w:val="24"/>
          <w:u w:val="single"/>
        </w:rPr>
      </w:pPr>
    </w:p>
    <w:p w14:paraId="63D2B2CD" w14:textId="77777777" w:rsidR="005E7C62" w:rsidRPr="005E7C62" w:rsidRDefault="005E7C62" w:rsidP="005E7C62">
      <w:pPr>
        <w:jc w:val="center"/>
        <w:rPr>
          <w:rFonts w:cstheme="minorHAnsi"/>
          <w:b/>
          <w:bCs/>
          <w:sz w:val="24"/>
          <w:szCs w:val="24"/>
          <w:u w:val="single"/>
        </w:rPr>
      </w:pPr>
    </w:p>
    <w:p w14:paraId="323363E7" w14:textId="77777777" w:rsidR="005E7C62" w:rsidRPr="005E7C62" w:rsidRDefault="005E7C62" w:rsidP="005E7C62">
      <w:pPr>
        <w:jc w:val="center"/>
        <w:rPr>
          <w:rFonts w:cstheme="minorHAnsi"/>
          <w:b/>
          <w:bCs/>
          <w:sz w:val="24"/>
          <w:szCs w:val="24"/>
          <w:u w:val="single"/>
        </w:rPr>
      </w:pPr>
    </w:p>
    <w:p w14:paraId="3B4BBF23" w14:textId="77777777" w:rsidR="005E7C62" w:rsidRPr="005E7C62" w:rsidRDefault="005E7C62" w:rsidP="005E7C62">
      <w:pPr>
        <w:jc w:val="center"/>
        <w:rPr>
          <w:rFonts w:cstheme="minorHAnsi"/>
          <w:b/>
          <w:bCs/>
          <w:sz w:val="24"/>
          <w:szCs w:val="24"/>
          <w:u w:val="single"/>
        </w:rPr>
      </w:pPr>
    </w:p>
    <w:p w14:paraId="51AF96AA" w14:textId="5A4536DC" w:rsidR="005E7C62" w:rsidRPr="005E7C62" w:rsidRDefault="005E7C62" w:rsidP="005E7C62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5E7C62">
        <w:rPr>
          <w:rFonts w:cstheme="minorHAnsi"/>
          <w:b/>
          <w:bCs/>
          <w:sz w:val="24"/>
          <w:szCs w:val="24"/>
          <w:u w:val="single"/>
        </w:rPr>
        <w:t>Karin Mrkvičková</w:t>
      </w:r>
    </w:p>
    <w:p w14:paraId="5833D830" w14:textId="77777777" w:rsidR="005E7C62" w:rsidRPr="005E7C62" w:rsidRDefault="005E7C62" w:rsidP="005E7C62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5E7C62">
        <w:rPr>
          <w:rFonts w:cstheme="minorHAnsi"/>
          <w:b/>
          <w:bCs/>
          <w:sz w:val="24"/>
          <w:szCs w:val="24"/>
          <w:u w:val="single"/>
        </w:rPr>
        <w:t>Podniková ekonomika – Management výroby</w:t>
      </w:r>
    </w:p>
    <w:p w14:paraId="57F9A0DF" w14:textId="77777777" w:rsidR="005E7C62" w:rsidRPr="005E7C62" w:rsidRDefault="005E7C62" w:rsidP="005E7C62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5E7C62">
        <w:rPr>
          <w:rFonts w:cstheme="minorHAnsi"/>
          <w:b/>
          <w:bCs/>
          <w:sz w:val="24"/>
          <w:szCs w:val="24"/>
          <w:u w:val="single"/>
        </w:rPr>
        <w:t>Kombinované studium</w:t>
      </w:r>
    </w:p>
    <w:p w14:paraId="1E9D7962" w14:textId="77777777" w:rsidR="005E7C62" w:rsidRPr="005E7C62" w:rsidRDefault="005E7C62" w:rsidP="005E7C62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5E7C62">
        <w:rPr>
          <w:rFonts w:cstheme="minorHAnsi"/>
          <w:b/>
          <w:bCs/>
          <w:sz w:val="24"/>
          <w:szCs w:val="24"/>
          <w:u w:val="single"/>
        </w:rPr>
        <w:t>Akademický rok 2024/2025</w:t>
      </w:r>
    </w:p>
    <w:p w14:paraId="1A466D6F" w14:textId="5C41902F" w:rsidR="005E7C62" w:rsidRPr="005E7C62" w:rsidRDefault="005E7C62" w:rsidP="005E7C62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5E7C62">
        <w:rPr>
          <w:rFonts w:cstheme="minorHAnsi"/>
          <w:b/>
          <w:bCs/>
          <w:sz w:val="24"/>
          <w:szCs w:val="24"/>
          <w:u w:val="single"/>
        </w:rPr>
        <w:t>Vypracováno dne: 28.02.2025</w:t>
      </w:r>
    </w:p>
    <w:p w14:paraId="68C577A4" w14:textId="77777777" w:rsidR="005E7C62" w:rsidRDefault="005E7C62" w:rsidP="00FC55D9">
      <w:pPr>
        <w:jc w:val="center"/>
        <w:rPr>
          <w:b/>
          <w:bCs/>
          <w:u w:val="single"/>
        </w:rPr>
      </w:pPr>
    </w:p>
    <w:p w14:paraId="5C1093CC" w14:textId="77777777" w:rsidR="005E7C62" w:rsidRDefault="005E7C62" w:rsidP="00FC55D9">
      <w:pPr>
        <w:jc w:val="center"/>
        <w:rPr>
          <w:b/>
          <w:bCs/>
          <w:u w:val="single"/>
        </w:rPr>
      </w:pPr>
    </w:p>
    <w:p w14:paraId="7A3D97EB" w14:textId="431E9EE0" w:rsidR="008B6F8C" w:rsidRPr="00E340F8" w:rsidRDefault="008B6F8C" w:rsidP="00FC55D9">
      <w:pPr>
        <w:jc w:val="center"/>
        <w:rPr>
          <w:b/>
          <w:bCs/>
          <w:sz w:val="24"/>
          <w:szCs w:val="24"/>
          <w:u w:val="single"/>
        </w:rPr>
      </w:pPr>
      <w:r w:rsidRPr="00E340F8">
        <w:rPr>
          <w:b/>
          <w:bCs/>
          <w:sz w:val="24"/>
          <w:szCs w:val="24"/>
          <w:u w:val="single"/>
        </w:rPr>
        <w:lastRenderedPageBreak/>
        <w:t>Informační systém ve firmě Technické služby Šluknov, spol. s r. o.</w:t>
      </w:r>
    </w:p>
    <w:p w14:paraId="65BA4C0B" w14:textId="77777777" w:rsidR="008B6F8C" w:rsidRDefault="008B6F8C"/>
    <w:p w14:paraId="34114DE4" w14:textId="6E63A3B3" w:rsidR="008B6F8C" w:rsidRDefault="008B6F8C">
      <w:r>
        <w:t>Ve firmě pracuji od roku 2023. Ve firmě používali dva programy, a to ERP Byznys a na míru vytvořený program nazvaný HelpDesk. Pracuji zde jako hlavní účetní, mzdová účetní a personalistka. Ke své práci jsem využívala Byznys. Po zaučení jsem usoudila, že program je pro naši firmu zbytečně drahý. Jeho funkce</w:t>
      </w:r>
      <w:r w:rsidR="00FC55D9">
        <w:t>,</w:t>
      </w:r>
      <w:r>
        <w:t xml:space="preserve"> jako malá firma se 40 zaměstnanci</w:t>
      </w:r>
      <w:r w:rsidR="00FC55D9">
        <w:t>,</w:t>
      </w:r>
      <w:r>
        <w:t xml:space="preserve"> nevyužijeme naplno. Byznys jsme nahradili programem Pohoda pro účetnictví a </w:t>
      </w:r>
      <w:proofErr w:type="spellStart"/>
      <w:r>
        <w:t>Pamica</w:t>
      </w:r>
      <w:proofErr w:type="spellEnd"/>
      <w:r>
        <w:t xml:space="preserve"> pro mzdovou agendu. </w:t>
      </w:r>
    </w:p>
    <w:p w14:paraId="73A8830B" w14:textId="061890E2" w:rsidR="008B6F8C" w:rsidRDefault="008B6F8C">
      <w:r>
        <w:t xml:space="preserve">Hlavní činností firmy je svoz komunálního odpadu, </w:t>
      </w:r>
      <w:r w:rsidR="005718E4">
        <w:t>tříděného odpadu, údržba městské zeleně, správa sportovního stadionu a správa hřbitova.</w:t>
      </w:r>
    </w:p>
    <w:p w14:paraId="214FFD43" w14:textId="7C62E37F" w:rsidR="005718E4" w:rsidRDefault="005718E4">
      <w:r>
        <w:t>V současné době uvažujeme o koupi programu pro kolegyni, co spravuje hřbitov. Ruč</w:t>
      </w:r>
      <w:r w:rsidR="00134406">
        <w:t>n</w:t>
      </w:r>
      <w:r>
        <w:t>í evidence zabírá kolegyni spoustu času. Veškeré potřebné informace jsou evidovány ve hřbitovních knihách</w:t>
      </w:r>
      <w:r w:rsidR="00CE798C">
        <w:t xml:space="preserve"> (pro informaci zde uvádím ukázku starých knih, které byly vyplňovány od roku 1924 do roku 1995).</w:t>
      </w:r>
    </w:p>
    <w:p w14:paraId="07768A06" w14:textId="77777777" w:rsidR="00CE798C" w:rsidRDefault="00CE798C"/>
    <w:p w14:paraId="2B3F8FEF" w14:textId="59731B21" w:rsidR="005718E4" w:rsidRDefault="005718E4">
      <w:pPr>
        <w:rPr>
          <w:noProof/>
        </w:rPr>
      </w:pPr>
      <w:r>
        <w:rPr>
          <w:noProof/>
        </w:rPr>
        <w:t xml:space="preserve">       </w:t>
      </w:r>
      <w:r>
        <w:rPr>
          <w:noProof/>
        </w:rPr>
        <w:drawing>
          <wp:inline distT="0" distB="0" distL="0" distR="0" wp14:anchorId="02325706" wp14:editId="60412046">
            <wp:extent cx="2692291" cy="2019218"/>
            <wp:effectExtent l="0" t="6350" r="6985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24613" cy="204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</w:t>
      </w:r>
      <w:r w:rsidRPr="00527F44">
        <w:rPr>
          <w:noProof/>
        </w:rPr>
        <w:drawing>
          <wp:inline distT="0" distB="0" distL="0" distR="0" wp14:anchorId="6B6D64C0" wp14:editId="69EED818">
            <wp:extent cx="2827020" cy="2120265"/>
            <wp:effectExtent l="0" t="0" r="0" b="0"/>
            <wp:docPr id="146398704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020" cy="212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6B429" w14:textId="4C73B110" w:rsidR="00971E31" w:rsidRDefault="00E04240">
      <w:pPr>
        <w:rPr>
          <w:i/>
          <w:iCs/>
          <w:noProof/>
        </w:rPr>
      </w:pPr>
      <w:r w:rsidRPr="007202B3">
        <w:rPr>
          <w:i/>
          <w:iCs/>
          <w:noProof/>
        </w:rPr>
        <w:t>Obrázek</w:t>
      </w:r>
      <w:r w:rsidR="007202B3" w:rsidRPr="007202B3">
        <w:rPr>
          <w:i/>
          <w:iCs/>
          <w:noProof/>
        </w:rPr>
        <w:t xml:space="preserve"> 1 : Sešit - stará evidence hrobových míst, vedena od roku 1924 do roku 1995</w:t>
      </w:r>
      <w:r w:rsidR="00B741CD">
        <w:rPr>
          <w:i/>
          <w:iCs/>
          <w:noProof/>
        </w:rPr>
        <w:t xml:space="preserve">. </w:t>
      </w:r>
    </w:p>
    <w:p w14:paraId="5190EA44" w14:textId="3849B62D" w:rsidR="00CE798C" w:rsidRDefault="00971E31">
      <w:pPr>
        <w:rPr>
          <w:i/>
          <w:iCs/>
          <w:noProof/>
        </w:rPr>
      </w:pPr>
      <w:r>
        <w:rPr>
          <w:i/>
          <w:iCs/>
          <w:noProof/>
        </w:rPr>
        <w:t xml:space="preserve">Zdroj: </w:t>
      </w:r>
      <w:r w:rsidR="00B741CD">
        <w:rPr>
          <w:i/>
          <w:iCs/>
          <w:noProof/>
        </w:rPr>
        <w:t>Foto vlastní</w:t>
      </w:r>
    </w:p>
    <w:p w14:paraId="39D41B39" w14:textId="77777777" w:rsidR="00CE798C" w:rsidRDefault="00CE798C">
      <w:pPr>
        <w:rPr>
          <w:i/>
          <w:iCs/>
          <w:noProof/>
        </w:rPr>
      </w:pPr>
    </w:p>
    <w:p w14:paraId="41E702AA" w14:textId="77777777" w:rsidR="00CE798C" w:rsidRDefault="00CE798C">
      <w:pPr>
        <w:rPr>
          <w:i/>
          <w:iCs/>
          <w:noProof/>
        </w:rPr>
      </w:pPr>
    </w:p>
    <w:p w14:paraId="6EAFF59C" w14:textId="77777777" w:rsidR="00CE798C" w:rsidRDefault="00CE798C">
      <w:pPr>
        <w:rPr>
          <w:i/>
          <w:iCs/>
          <w:noProof/>
        </w:rPr>
      </w:pPr>
    </w:p>
    <w:p w14:paraId="7512E9B5" w14:textId="77777777" w:rsidR="00CE798C" w:rsidRDefault="00CE798C">
      <w:pPr>
        <w:rPr>
          <w:i/>
          <w:iCs/>
          <w:noProof/>
        </w:rPr>
      </w:pPr>
    </w:p>
    <w:p w14:paraId="254B479E" w14:textId="77777777" w:rsidR="00CE798C" w:rsidRDefault="00CE798C">
      <w:pPr>
        <w:rPr>
          <w:i/>
          <w:iCs/>
          <w:noProof/>
        </w:rPr>
      </w:pPr>
    </w:p>
    <w:p w14:paraId="334A751E" w14:textId="77777777" w:rsidR="00CE798C" w:rsidRDefault="00CE798C">
      <w:pPr>
        <w:rPr>
          <w:i/>
          <w:iCs/>
          <w:noProof/>
        </w:rPr>
      </w:pPr>
    </w:p>
    <w:p w14:paraId="08076B41" w14:textId="77777777" w:rsidR="00CE798C" w:rsidRDefault="00CE798C">
      <w:pPr>
        <w:rPr>
          <w:i/>
          <w:iCs/>
          <w:noProof/>
        </w:rPr>
      </w:pPr>
    </w:p>
    <w:p w14:paraId="666A3606" w14:textId="77777777" w:rsidR="00CE798C" w:rsidRDefault="00CE798C">
      <w:pPr>
        <w:rPr>
          <w:i/>
          <w:iCs/>
          <w:noProof/>
        </w:rPr>
      </w:pPr>
    </w:p>
    <w:p w14:paraId="17307318" w14:textId="77777777" w:rsidR="00CE798C" w:rsidRPr="007202B3" w:rsidRDefault="00CE798C">
      <w:pPr>
        <w:rPr>
          <w:i/>
          <w:iCs/>
          <w:noProof/>
        </w:rPr>
      </w:pPr>
    </w:p>
    <w:p w14:paraId="3108C3BB" w14:textId="77777777" w:rsidR="00CE798C" w:rsidRDefault="00CE798C">
      <w:pPr>
        <w:rPr>
          <w:noProof/>
        </w:rPr>
      </w:pPr>
      <w:r>
        <w:rPr>
          <w:noProof/>
        </w:rPr>
        <w:lastRenderedPageBreak/>
        <w:t>Od roku 1995 po součastnost dochází také k ručnímu vyplňování knih.</w:t>
      </w:r>
      <w:r w:rsidRPr="00CE798C">
        <w:rPr>
          <w:noProof/>
        </w:rPr>
        <w:t xml:space="preserve"> </w:t>
      </w:r>
    </w:p>
    <w:p w14:paraId="3285C156" w14:textId="5FF0B97C" w:rsidR="00BA0F8C" w:rsidRDefault="00CE798C">
      <w:pPr>
        <w:rPr>
          <w:noProof/>
        </w:rPr>
      </w:pPr>
      <w:r w:rsidRPr="00527F44">
        <w:rPr>
          <w:noProof/>
        </w:rPr>
        <w:drawing>
          <wp:inline distT="0" distB="0" distL="0" distR="0" wp14:anchorId="37839419" wp14:editId="64FE80D7">
            <wp:extent cx="2722879" cy="2042160"/>
            <wp:effectExtent l="0" t="0" r="1905" b="0"/>
            <wp:docPr id="203147850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959" cy="204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6B5A1" w14:textId="77777777" w:rsidR="00CE798C" w:rsidRDefault="00CE798C" w:rsidP="00CE798C">
      <w:pPr>
        <w:rPr>
          <w:i/>
          <w:iCs/>
        </w:rPr>
      </w:pPr>
      <w:r w:rsidRPr="007202B3">
        <w:rPr>
          <w:i/>
          <w:iCs/>
        </w:rPr>
        <w:t>Obrázek 2: Nová, stávající evidence hrobových míst</w:t>
      </w:r>
      <w:r>
        <w:rPr>
          <w:i/>
          <w:iCs/>
        </w:rPr>
        <w:t>.</w:t>
      </w:r>
    </w:p>
    <w:p w14:paraId="10F2DB8D" w14:textId="77777777" w:rsidR="00CE798C" w:rsidRDefault="00CE798C" w:rsidP="00CE798C">
      <w:pPr>
        <w:rPr>
          <w:i/>
          <w:iCs/>
        </w:rPr>
      </w:pPr>
      <w:proofErr w:type="gramStart"/>
      <w:r>
        <w:rPr>
          <w:i/>
          <w:iCs/>
        </w:rPr>
        <w:t>Zdroj:  Foto</w:t>
      </w:r>
      <w:proofErr w:type="gramEnd"/>
      <w:r>
        <w:rPr>
          <w:i/>
          <w:iCs/>
        </w:rPr>
        <w:t>: vlastní</w:t>
      </w:r>
    </w:p>
    <w:p w14:paraId="6222ED1E" w14:textId="77777777" w:rsidR="00CE798C" w:rsidRDefault="00CE798C">
      <w:pPr>
        <w:rPr>
          <w:noProof/>
        </w:rPr>
      </w:pPr>
    </w:p>
    <w:p w14:paraId="5B69A60E" w14:textId="3A54DF12" w:rsidR="00134406" w:rsidRDefault="00CE798C">
      <w:r>
        <w:rPr>
          <w:noProof/>
        </w:rPr>
        <w:t>Provedli jsme průzkum trhu a r</w:t>
      </w:r>
      <w:r w:rsidR="00134406">
        <w:rPr>
          <w:noProof/>
        </w:rPr>
        <w:t>ozhodli jsme se pro in</w:t>
      </w:r>
      <w:r>
        <w:rPr>
          <w:noProof/>
        </w:rPr>
        <w:t>f</w:t>
      </w:r>
      <w:r w:rsidR="00134406">
        <w:rPr>
          <w:noProof/>
        </w:rPr>
        <w:t xml:space="preserve">ormační systém KEO4: </w:t>
      </w:r>
    </w:p>
    <w:p w14:paraId="553934A2" w14:textId="62C31A91" w:rsidR="000A58C1" w:rsidRPr="000A58C1" w:rsidRDefault="000A58C1" w:rsidP="000A58C1">
      <w:r w:rsidRPr="000A58C1">
        <w:t>KEO4 Evidence hřbitovů: Komplexní řešení pro správu hřbitovů</w:t>
      </w:r>
      <w:r w:rsidR="00134406">
        <w:t>.</w:t>
      </w:r>
    </w:p>
    <w:p w14:paraId="0EA5031F" w14:textId="7A56FBF0" w:rsidR="000A58C1" w:rsidRPr="000A58C1" w:rsidRDefault="000A58C1" w:rsidP="000A58C1">
      <w:r w:rsidRPr="000A58C1">
        <w:t>Program KEO4 Evidence hřbitovů je moderní a komplexní nástroj určený pro správu hřbitovů. Tento software, vyvinu</w:t>
      </w:r>
      <w:r w:rsidR="00134406">
        <w:t xml:space="preserve">la </w:t>
      </w:r>
      <w:r w:rsidRPr="000A58C1">
        <w:t xml:space="preserve">společnost ALIS spol. s </w:t>
      </w:r>
      <w:proofErr w:type="gramStart"/>
      <w:r w:rsidRPr="000A58C1">
        <w:t>r.o.</w:t>
      </w:r>
      <w:r w:rsidR="00134406">
        <w:t xml:space="preserve"> .</w:t>
      </w:r>
      <w:proofErr w:type="gramEnd"/>
      <w:r w:rsidRPr="000A58C1">
        <w:t xml:space="preserve"> </w:t>
      </w:r>
      <w:r w:rsidR="00134406">
        <w:t>N</w:t>
      </w:r>
      <w:r w:rsidRPr="000A58C1">
        <w:t>abízí širokou škálu funkcí, které usnadňují evidenci hrobových míst, pohřbených osob, nájemců, smluv, poplatků a jejich úhrad.</w:t>
      </w:r>
    </w:p>
    <w:p w14:paraId="6B756EB0" w14:textId="3E52ADDC" w:rsidR="000A58C1" w:rsidRPr="000A58C1" w:rsidRDefault="000A58C1" w:rsidP="000A58C1">
      <w:r w:rsidRPr="000A58C1">
        <w:t xml:space="preserve">Jednou z hlavních výhod programu KEO4 Evidence hřbitovů je jeho přehlednost a uživatelská </w:t>
      </w:r>
      <w:r w:rsidR="00134406">
        <w:t>jednoduchost</w:t>
      </w:r>
      <w:r w:rsidRPr="000A58C1">
        <w:t>. Uživatelé mají k dispozici přehledné karty hrobů, kde jsou všechny důležité údaje o hrobu, nájemci a pohřbených osobách organizovány do záložek na jednom místě. Navíc je možné připojit fotografie, což usnadňuje vizuální identifikaci hrobových míst.</w:t>
      </w:r>
    </w:p>
    <w:p w14:paraId="13243925" w14:textId="77777777" w:rsidR="000A58C1" w:rsidRPr="000A58C1" w:rsidRDefault="000A58C1" w:rsidP="000A58C1">
      <w:r w:rsidRPr="000A58C1">
        <w:t>Program také umožňuje komfortní správu smluv. Od návrhu smlouvy přes její tisk a podepsání až po archivaci ukončených smluv. Tiskovou šablonu smlouvy lze přizpůsobit každému zákazníkovi na míru. Variabilní výpočty poplatků a automatické upozornění na končící nájmy jsou dalšími funkcemi, které zvyšují efektivitu správy hřbitovů.</w:t>
      </w:r>
    </w:p>
    <w:p w14:paraId="6FB106CC" w14:textId="77777777" w:rsidR="000A58C1" w:rsidRPr="000A58C1" w:rsidRDefault="000A58C1" w:rsidP="000A58C1">
      <w:r w:rsidRPr="000A58C1">
        <w:t>KEO4 Evidence hřbitovů nabízí také možnost hromadných akcí, jako je generování ročních poplatků pro všechny nájemce, tisk složenek a vytváření upomínek pro neplatiče. Díky těmto funkcím mohou správci hřbitovů ušetřit spoustu času a práce.</w:t>
      </w:r>
    </w:p>
    <w:p w14:paraId="755EAF73" w14:textId="77777777" w:rsidR="000A58C1" w:rsidRPr="000A58C1" w:rsidRDefault="000A58C1" w:rsidP="000A58C1">
      <w:r w:rsidRPr="000A58C1">
        <w:t>Další významnou funkcí programu je grafická mapa hřbitova. Tento modul rozšiřuje možnosti KEO4 Evidence hřbitovů o zakreslení mapy hřbitova v grafickém editoru. Na podkladové mapě se označují jednotlivá hrobová místa, která lze provázat s aktuálními daty v programu. Díky grafické mapě hřbitova mohou správci rychle získat přehled o volných hrobových místech a jejich umístění.</w:t>
      </w:r>
    </w:p>
    <w:p w14:paraId="4C7DCBFB" w14:textId="2106BF70" w:rsidR="000A58C1" w:rsidRPr="000A58C1" w:rsidRDefault="000A58C1" w:rsidP="000A58C1">
      <w:r w:rsidRPr="000A58C1">
        <w:t>Program KEO4 Evidence hřbitovů je také propojen s modulem KEO4 Účetnictví, což umožňuje automatické zaúčtování předpisů a zpracování úhrad v pokladně nebo bance. Toto propojení zajišťuje, že všechny finanční operace jsou přesně evidovány a správci hřbitovů mají vždy aktuální přehled o finanční situaci.</w:t>
      </w:r>
      <w:r w:rsidR="005718E4" w:rsidRPr="005718E4">
        <w:rPr>
          <w:noProof/>
        </w:rPr>
        <w:t xml:space="preserve"> </w:t>
      </w:r>
    </w:p>
    <w:p w14:paraId="11074A1B" w14:textId="2D50EA8D" w:rsidR="000A58C1" w:rsidRPr="000A58C1" w:rsidRDefault="000A58C1" w:rsidP="000A58C1">
      <w:r w:rsidRPr="000A58C1">
        <w:t>Přínosy pro uživatele, kteří doposud vedli evidenci ručně</w:t>
      </w:r>
      <w:r w:rsidR="00FC55D9">
        <w:t>:</w:t>
      </w:r>
    </w:p>
    <w:p w14:paraId="5FB2B331" w14:textId="66669DD7" w:rsidR="000A58C1" w:rsidRPr="000A58C1" w:rsidRDefault="00FC55D9" w:rsidP="000A58C1">
      <w:r>
        <w:lastRenderedPageBreak/>
        <w:t>p</w:t>
      </w:r>
      <w:r w:rsidR="000A58C1" w:rsidRPr="000A58C1">
        <w:t>ro uživatele, kteří doposud vedli evidenci ručně, přináší program KEO4 Evidence hřbitovů několik zásadních výhod:</w:t>
      </w:r>
    </w:p>
    <w:p w14:paraId="65914048" w14:textId="3887A4F5" w:rsidR="000A58C1" w:rsidRPr="000A58C1" w:rsidRDefault="000A58C1" w:rsidP="000A58C1">
      <w:pPr>
        <w:numPr>
          <w:ilvl w:val="0"/>
          <w:numId w:val="1"/>
        </w:numPr>
      </w:pPr>
      <w:r w:rsidRPr="000A58C1">
        <w:t>Úspora času: Ruční evidence může být časově náročná a náchylná k chybám. Program KEO4 Evidence hřbitovů automatizuje mnoho procesů, čímž šetří čas a minimalizuje riziko chyb.</w:t>
      </w:r>
    </w:p>
    <w:p w14:paraId="105BF010" w14:textId="77777777" w:rsidR="000A58C1" w:rsidRPr="000A58C1" w:rsidRDefault="000A58C1" w:rsidP="000A58C1">
      <w:pPr>
        <w:numPr>
          <w:ilvl w:val="0"/>
          <w:numId w:val="1"/>
        </w:numPr>
      </w:pPr>
      <w:r w:rsidRPr="000A58C1">
        <w:t>Přehlednost: Uživatelé mají všechny důležité informace přehledně uspořádané na jednom místě. Tento přehled usnadňuje správu hrobových míst, smluv a plateb.</w:t>
      </w:r>
    </w:p>
    <w:p w14:paraId="32154A7D" w14:textId="77777777" w:rsidR="000A58C1" w:rsidRPr="000A58C1" w:rsidRDefault="000A58C1" w:rsidP="000A58C1">
      <w:pPr>
        <w:numPr>
          <w:ilvl w:val="0"/>
          <w:numId w:val="1"/>
        </w:numPr>
      </w:pPr>
      <w:r w:rsidRPr="000A58C1">
        <w:t>Automatizace upozornění: Program automaticky upozorňuje na končící nájmy a neuhrazené poplatky, čímž se eliminuje nutnost ruční kontroly a sledování termínů.</w:t>
      </w:r>
    </w:p>
    <w:p w14:paraId="75D76B7C" w14:textId="77777777" w:rsidR="000A58C1" w:rsidRPr="000A58C1" w:rsidRDefault="000A58C1" w:rsidP="000A58C1">
      <w:pPr>
        <w:numPr>
          <w:ilvl w:val="0"/>
          <w:numId w:val="1"/>
        </w:numPr>
      </w:pPr>
      <w:r w:rsidRPr="000A58C1">
        <w:t>Jednodušší správa smluv: Od návrhu a tisku smluv až po jejich archivaci, program zjednodušuje celý proces správy smluv a zajišťuje, že všechny dokumenty jsou vždy po ruce.</w:t>
      </w:r>
    </w:p>
    <w:p w14:paraId="64435839" w14:textId="77777777" w:rsidR="000A58C1" w:rsidRPr="000A58C1" w:rsidRDefault="000A58C1" w:rsidP="000A58C1">
      <w:pPr>
        <w:numPr>
          <w:ilvl w:val="0"/>
          <w:numId w:val="1"/>
        </w:numPr>
      </w:pPr>
      <w:r w:rsidRPr="000A58C1">
        <w:t>Grafická mapa hřbitova: Tento modul umožňuje vizuální orientaci na hřbitově a rychlé nalezení volných hrobových míst, což je obzvláště užitečné pro správce hřbitovů.</w:t>
      </w:r>
    </w:p>
    <w:p w14:paraId="069C7D5E" w14:textId="77777777" w:rsidR="000A58C1" w:rsidRPr="000A58C1" w:rsidRDefault="000A58C1" w:rsidP="000A58C1">
      <w:pPr>
        <w:numPr>
          <w:ilvl w:val="0"/>
          <w:numId w:val="1"/>
        </w:numPr>
      </w:pPr>
      <w:r w:rsidRPr="000A58C1">
        <w:t>Propojení s účetnictvím: Automatické zaúčtování předpisů a úhrad usnadňuje finanční správu a zajišťuje aktuální přehled o finanční situaci.</w:t>
      </w:r>
    </w:p>
    <w:p w14:paraId="3C823FE3" w14:textId="54382BE3" w:rsidR="000A58C1" w:rsidRPr="000A58C1" w:rsidRDefault="000A58C1" w:rsidP="000A58C1">
      <w:r w:rsidRPr="000A58C1">
        <w:t>Celkově lze říci, že program KEO4 Evidence hřbitovů je komplexním a efektivním nástrojem pro správu hřbitovů. Díky široké škále funkcí a uživatelské přívětivosti usnadňuje práci správcům hřbitovů a zajišťuje, že všechny důležité údaje jsou přehledně a přesně evidovány.</w:t>
      </w:r>
    </w:p>
    <w:p w14:paraId="11C15F8A" w14:textId="2748BFAB" w:rsidR="00AA3AF1" w:rsidRDefault="00AA3AF1" w:rsidP="000A58C1"/>
    <w:p w14:paraId="271DF60E" w14:textId="2D006C09" w:rsidR="00592DC1" w:rsidRDefault="00592DC1" w:rsidP="000A58C1">
      <w:pPr>
        <w:rPr>
          <w:b/>
          <w:bCs/>
          <w:sz w:val="24"/>
          <w:szCs w:val="24"/>
        </w:rPr>
      </w:pPr>
      <w:r w:rsidRPr="00B741CD">
        <w:rPr>
          <w:b/>
          <w:bCs/>
          <w:sz w:val="24"/>
          <w:szCs w:val="24"/>
        </w:rPr>
        <w:t>Zdroje:</w:t>
      </w:r>
      <w:r w:rsidR="00B741CD">
        <w:rPr>
          <w:b/>
          <w:bCs/>
          <w:sz w:val="24"/>
          <w:szCs w:val="24"/>
        </w:rPr>
        <w:t xml:space="preserve"> </w:t>
      </w:r>
      <w:hyperlink r:id="rId11" w:tgtFrame="_blank" w:history="1">
        <w:r w:rsidR="00B741CD" w:rsidRPr="00B741CD">
          <w:rPr>
            <w:rStyle w:val="Hypertextovodkaz"/>
            <w:b/>
            <w:bCs/>
            <w:sz w:val="24"/>
            <w:szCs w:val="24"/>
          </w:rPr>
          <w:t>https://www.alis.cz/evidence-hrbitovu</w:t>
        </w:r>
      </w:hyperlink>
    </w:p>
    <w:p w14:paraId="4F73ACF2" w14:textId="7AAB62AE" w:rsidR="00B741CD" w:rsidRDefault="00B741CD" w:rsidP="000A58C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vlastní zkušenost</w:t>
      </w:r>
    </w:p>
    <w:p w14:paraId="24FA0F95" w14:textId="1EE5429A" w:rsidR="00B741CD" w:rsidRDefault="00B741CD" w:rsidP="000A58C1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</w:t>
      </w:r>
    </w:p>
    <w:p w14:paraId="0F44AB74" w14:textId="77777777" w:rsidR="00B741CD" w:rsidRPr="00B741CD" w:rsidRDefault="00B741CD" w:rsidP="000A58C1">
      <w:pPr>
        <w:rPr>
          <w:sz w:val="24"/>
          <w:szCs w:val="24"/>
        </w:rPr>
      </w:pPr>
    </w:p>
    <w:p w14:paraId="725FF671" w14:textId="5FBD361B" w:rsidR="00527F44" w:rsidRDefault="00527F44" w:rsidP="00527F44">
      <w:pPr>
        <w:pStyle w:val="Normlnweb"/>
      </w:pPr>
    </w:p>
    <w:p w14:paraId="709B7F7F" w14:textId="53EA2DA3" w:rsidR="00527F44" w:rsidRDefault="00527F44" w:rsidP="000A58C1"/>
    <w:p w14:paraId="346C24D8" w14:textId="2AE1C06C" w:rsidR="00527F44" w:rsidRPr="00527F44" w:rsidRDefault="00527F44" w:rsidP="00527F44"/>
    <w:p w14:paraId="13F9FA41" w14:textId="77777777" w:rsidR="00527F44" w:rsidRDefault="00527F44" w:rsidP="000A58C1"/>
    <w:p w14:paraId="03360562" w14:textId="77777777" w:rsidR="00527F44" w:rsidRDefault="00527F44" w:rsidP="000A58C1"/>
    <w:p w14:paraId="735F270F" w14:textId="1C24BCFF" w:rsidR="00527F44" w:rsidRPr="00527F44" w:rsidRDefault="00527F44" w:rsidP="00527F44"/>
    <w:p w14:paraId="283424E8" w14:textId="77777777" w:rsidR="00527F44" w:rsidRPr="000A58C1" w:rsidRDefault="00527F44" w:rsidP="000A58C1"/>
    <w:sectPr w:rsidR="00527F44" w:rsidRPr="000A58C1" w:rsidSect="0084604B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09781" w14:textId="77777777" w:rsidR="00AF5C6E" w:rsidRDefault="00AF5C6E" w:rsidP="00A86B91">
      <w:pPr>
        <w:spacing w:after="0" w:line="240" w:lineRule="auto"/>
      </w:pPr>
      <w:r>
        <w:separator/>
      </w:r>
    </w:p>
  </w:endnote>
  <w:endnote w:type="continuationSeparator" w:id="0">
    <w:p w14:paraId="38E378DC" w14:textId="77777777" w:rsidR="00AF5C6E" w:rsidRDefault="00AF5C6E" w:rsidP="00A86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6283288"/>
      <w:docPartObj>
        <w:docPartGallery w:val="Page Numbers (Bottom of Page)"/>
        <w:docPartUnique/>
      </w:docPartObj>
    </w:sdtPr>
    <w:sdtContent>
      <w:p w14:paraId="6A057A0F" w14:textId="62A51250" w:rsidR="00A86B91" w:rsidRDefault="00A86B9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56097B" w14:textId="77777777" w:rsidR="00A86B91" w:rsidRDefault="00A86B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5FACF" w14:textId="77777777" w:rsidR="00AF5C6E" w:rsidRDefault="00AF5C6E" w:rsidP="00A86B91">
      <w:pPr>
        <w:spacing w:after="0" w:line="240" w:lineRule="auto"/>
      </w:pPr>
      <w:r>
        <w:separator/>
      </w:r>
    </w:p>
  </w:footnote>
  <w:footnote w:type="continuationSeparator" w:id="0">
    <w:p w14:paraId="0B7D8FD3" w14:textId="77777777" w:rsidR="00AF5C6E" w:rsidRDefault="00AF5C6E" w:rsidP="00A86B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165EEB"/>
    <w:multiLevelType w:val="multilevel"/>
    <w:tmpl w:val="32E49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6941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AF1"/>
    <w:rsid w:val="00037D19"/>
    <w:rsid w:val="000A58C1"/>
    <w:rsid w:val="000F3AEA"/>
    <w:rsid w:val="00134406"/>
    <w:rsid w:val="00304FA0"/>
    <w:rsid w:val="004700D4"/>
    <w:rsid w:val="004C7257"/>
    <w:rsid w:val="00527F44"/>
    <w:rsid w:val="005718E4"/>
    <w:rsid w:val="00592DC1"/>
    <w:rsid w:val="005E7C62"/>
    <w:rsid w:val="006B3FFF"/>
    <w:rsid w:val="007202B3"/>
    <w:rsid w:val="0084604B"/>
    <w:rsid w:val="008B6F8C"/>
    <w:rsid w:val="00971E31"/>
    <w:rsid w:val="00A86B91"/>
    <w:rsid w:val="00AA3AF1"/>
    <w:rsid w:val="00AE775E"/>
    <w:rsid w:val="00AF5C6E"/>
    <w:rsid w:val="00B741CD"/>
    <w:rsid w:val="00BA0F8C"/>
    <w:rsid w:val="00CE1EF0"/>
    <w:rsid w:val="00CE798C"/>
    <w:rsid w:val="00CF0996"/>
    <w:rsid w:val="00E04240"/>
    <w:rsid w:val="00E243CF"/>
    <w:rsid w:val="00E340F8"/>
    <w:rsid w:val="00F41157"/>
    <w:rsid w:val="00FC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3FE92"/>
  <w15:chartTrackingRefBased/>
  <w15:docId w15:val="{14198D06-B591-4EB9-98AD-5B301065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A3A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A3A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A3AF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A3A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A3AF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A3A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A3A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A3A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A3A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A3A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A3A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A3AF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A3AF1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A3AF1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A3AF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A3AF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A3AF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A3AF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A3A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A3A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A3A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A3A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A3A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A3AF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A3AF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A3AF1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A3A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A3AF1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A3AF1"/>
    <w:rPr>
      <w:b/>
      <w:bCs/>
      <w:smallCaps/>
      <w:color w:val="2F5496" w:themeColor="accent1" w:themeShade="BF"/>
      <w:spacing w:val="5"/>
    </w:rPr>
  </w:style>
  <w:style w:type="paragraph" w:styleId="Normlnweb">
    <w:name w:val="Normal (Web)"/>
    <w:basedOn w:val="Normln"/>
    <w:uiPriority w:val="99"/>
    <w:semiHidden/>
    <w:unhideWhenUsed/>
    <w:rsid w:val="00527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B741C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741CD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A86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6B91"/>
  </w:style>
  <w:style w:type="paragraph" w:styleId="Zpat">
    <w:name w:val="footer"/>
    <w:basedOn w:val="Normln"/>
    <w:link w:val="ZpatChar"/>
    <w:uiPriority w:val="99"/>
    <w:unhideWhenUsed/>
    <w:rsid w:val="00A86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6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lis.cz/evidence-hrbitovu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737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mrkvickova</dc:creator>
  <cp:keywords/>
  <dc:description/>
  <cp:lastModifiedBy>Karin Mrkvičková</cp:lastModifiedBy>
  <cp:revision>2</cp:revision>
  <dcterms:created xsi:type="dcterms:W3CDTF">2025-04-11T18:57:00Z</dcterms:created>
  <dcterms:modified xsi:type="dcterms:W3CDTF">2025-04-11T18:57:00Z</dcterms:modified>
</cp:coreProperties>
</file>